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- 100 лв. без ДДС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- 60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- 80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- 50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уъркшопи и работни срещи;</w:t>
      </w:r>
    </w:p>
    <w:p w:rsidR="0092466C" w:rsidRPr="006406F5" w:rsidRDefault="0092466C" w:rsidP="00FC634E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BC5A5A" w:rsidRDefault="006406F5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3</w:t>
      </w:r>
      <w:r w:rsidR="00A43B65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.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="00BC5A5A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Стая</w:t>
      </w:r>
      <w:r w:rsidR="003B7DB3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/бивш</w:t>
      </w:r>
      <w:r w:rsidR="00A43B65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а лаборатория/</w:t>
      </w:r>
    </w:p>
    <w:p w:rsidR="00307C80" w:rsidRDefault="00307C80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="0092466C"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="0092466C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446F35" w:rsidRDefault="00446F35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446F35" w:rsidRDefault="00446F35" w:rsidP="00446F35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4</w:t>
      </w:r>
      <w:r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Стая/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кабинет</w:t>
      </w:r>
      <w:r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/</w:t>
      </w:r>
    </w:p>
    <w:p w:rsidR="00446F35" w:rsidRDefault="00446F35" w:rsidP="00446F35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21,73</w:t>
      </w:r>
      <w:r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кв.м.</w:t>
      </w:r>
    </w:p>
    <w:p w:rsidR="00446F35" w:rsidRDefault="00446F35" w:rsidP="00446F35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446F35" w:rsidRDefault="00446F35" w:rsidP="00446F35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добро.</w:t>
      </w:r>
    </w:p>
    <w:p w:rsidR="00446F35" w:rsidRDefault="00446F35" w:rsidP="00446F35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Необходим частичен ремонт на подово покритие /покритието е паркет/</w:t>
      </w:r>
    </w:p>
    <w:p w:rsidR="00446F35" w:rsidRPr="00446F35" w:rsidRDefault="00446F35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307C80" w:rsidRPr="00307C80" w:rsidRDefault="00307C80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B42E9F" w:rsidRDefault="00446F35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5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AE22CE" w:rsidRDefault="00AE22CE" w:rsidP="00AE22CE">
      <w:pPr>
        <w:ind w:firstLine="550"/>
        <w:rPr>
          <w:rFonts w:eastAsia="Calibri" w:cs="Times New Roman"/>
          <w:sz w:val="24"/>
          <w:szCs w:val="24"/>
          <w:lang w:val="bg-BG"/>
        </w:rPr>
      </w:pPr>
      <w:r>
        <w:rPr>
          <w:rFonts w:eastAsia="Calibri" w:cs="Times New Roman"/>
          <w:b/>
          <w:sz w:val="24"/>
          <w:szCs w:val="24"/>
          <w:u w:val="single"/>
          <w:lang w:val="bg-BG"/>
        </w:rPr>
        <w:t>5. Част</w:t>
      </w:r>
      <w:r w:rsidRPr="00AE22CE">
        <w:rPr>
          <w:rFonts w:eastAsia="Calibri" w:cs="Times New Roman"/>
          <w:b/>
          <w:sz w:val="24"/>
          <w:szCs w:val="24"/>
          <w:u w:val="single"/>
          <w:lang w:val="bg-BG"/>
        </w:rPr>
        <w:t xml:space="preserve"> от първи етаж</w:t>
      </w:r>
      <w:r>
        <w:rPr>
          <w:rFonts w:eastAsia="Calibri" w:cs="Times New Roman"/>
          <w:sz w:val="24"/>
          <w:szCs w:val="24"/>
          <w:lang w:val="bg-BG"/>
        </w:rPr>
        <w:t xml:space="preserve"> на</w:t>
      </w:r>
      <w:r w:rsidRPr="00AE22CE">
        <w:rPr>
          <w:rFonts w:eastAsia="Calibri" w:cs="Times New Roman"/>
          <w:sz w:val="24"/>
          <w:szCs w:val="24"/>
          <w:lang w:val="bg-BG"/>
        </w:rPr>
        <w:t xml:space="preserve"> сграда „Епизотоология”, с обща застроена площ от </w:t>
      </w:r>
      <w:r>
        <w:rPr>
          <w:rFonts w:eastAsia="Calibri" w:cs="Times New Roman"/>
          <w:sz w:val="24"/>
          <w:szCs w:val="24"/>
          <w:lang w:val="bg-BG"/>
        </w:rPr>
        <w:t>100, 32, бул. „Цариградско шосе” № 73 с обособени помещения, както следва:</w:t>
      </w:r>
    </w:p>
    <w:p w:rsidR="00AE22CE" w:rsidRPr="00AE22CE" w:rsidRDefault="00AE22CE" w:rsidP="00AE22CE">
      <w:pPr>
        <w:ind w:firstLine="550"/>
        <w:rPr>
          <w:rFonts w:cs="Times New Roman"/>
          <w:sz w:val="24"/>
          <w:szCs w:val="24"/>
        </w:rPr>
      </w:pPr>
    </w:p>
    <w:tbl>
      <w:tblPr>
        <w:tblStyle w:val="TableGrid"/>
        <w:tblW w:w="8100" w:type="dxa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81"/>
        <w:gridCol w:w="854"/>
        <w:gridCol w:w="4765"/>
      </w:tblGrid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12 - Учебна зала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60,98</w:t>
            </w:r>
          </w:p>
        </w:tc>
        <w:tc>
          <w:tcPr>
            <w:tcW w:w="4765" w:type="dxa"/>
          </w:tcPr>
          <w:p w:rsid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под- теракота; стени и таван – латекс; радиатори –5бр.;  осв. тела – 17бр.;</w:t>
            </w:r>
          </w:p>
          <w:p w:rsidR="002B16FF" w:rsidRPr="00AE22CE" w:rsidRDefault="002B16FF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Наличие на вътрешно хладилно помещение/камера</w:t>
            </w:r>
          </w:p>
        </w:tc>
      </w:tr>
      <w:tr w:rsidR="00AE22CE" w:rsidRPr="00AE22CE" w:rsidTr="005613C1">
        <w:trPr>
          <w:trHeight w:val="471"/>
        </w:trPr>
        <w:tc>
          <w:tcPr>
            <w:tcW w:w="2481" w:type="dxa"/>
          </w:tcPr>
          <w:p w:rsidR="00AE22CE" w:rsidRPr="00AE22CE" w:rsidRDefault="00AE22CE" w:rsidP="009C3AF6">
            <w:pPr>
              <w:ind w:hanging="24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№13 - Стая към учебна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3,24</w:t>
            </w:r>
          </w:p>
        </w:tc>
        <w:tc>
          <w:tcPr>
            <w:tcW w:w="4765" w:type="dxa"/>
          </w:tcPr>
          <w:p w:rsidR="002B16FF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теракота; ; стени и таван – латекс; </w:t>
            </w:r>
          </w:p>
        </w:tc>
      </w:tr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ind w:hanging="10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 14 - Помещение /преходно/ 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7,50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</w:t>
            </w:r>
          </w:p>
        </w:tc>
      </w:tr>
      <w:tr w:rsidR="00AE22CE" w:rsidRPr="00AE22CE" w:rsidTr="005613C1">
        <w:trPr>
          <w:trHeight w:val="610"/>
        </w:trPr>
        <w:tc>
          <w:tcPr>
            <w:tcW w:w="2481" w:type="dxa"/>
          </w:tcPr>
          <w:p w:rsidR="00AE22CE" w:rsidRPr="00AE22CE" w:rsidRDefault="00AE22CE" w:rsidP="00A30023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№15 - Предверие при входа 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3,72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бетон;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AE22CE" w:rsidRPr="00AE22CE" w:rsidTr="005613C1">
        <w:trPr>
          <w:trHeight w:val="681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№16 - Учебна зала /втора/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18,72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6бр.; радиатори – 2бр.</w:t>
            </w:r>
          </w:p>
        </w:tc>
      </w:tr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17. Стая към учебната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6,16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1бр.; радиатори – 1бр.</w:t>
            </w:r>
          </w:p>
          <w:p w:rsidR="002B16FF" w:rsidRPr="00AE22CE" w:rsidRDefault="002B16FF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Вентилационна система</w:t>
            </w:r>
          </w:p>
        </w:tc>
      </w:tr>
    </w:tbl>
    <w:p w:rsidR="00AE22CE" w:rsidRDefault="002B16FF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Състояние на помещенията: лошо</w:t>
      </w:r>
    </w:p>
    <w:p w:rsidR="002B16FF" w:rsidRDefault="002B16FF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Необходим ремонт.</w:t>
      </w:r>
    </w:p>
    <w:p w:rsidR="005613C1" w:rsidRDefault="005613C1" w:rsidP="005613C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3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6406F5" w:rsidRP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помещението: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A30023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AC" w:rsidRDefault="00B754AC">
      <w:r>
        <w:separator/>
      </w:r>
    </w:p>
  </w:endnote>
  <w:endnote w:type="continuationSeparator" w:id="0">
    <w:p w:rsidR="00B754AC" w:rsidRDefault="00B7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D5BC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486.7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8D5BC3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46F35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AC" w:rsidRDefault="00B754AC">
      <w:r>
        <w:separator/>
      </w:r>
    </w:p>
  </w:footnote>
  <w:footnote w:type="continuationSeparator" w:id="0">
    <w:p w:rsidR="00B754AC" w:rsidRDefault="00B7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8D5BC3">
    <w:pPr>
      <w:pStyle w:val="Header"/>
      <w:jc w:val="center"/>
      <w:rPr>
        <w:b/>
        <w:i/>
        <w:sz w:val="24"/>
      </w:rPr>
    </w:pPr>
    <w:r w:rsidRPr="008D5BC3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8D5BC3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1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1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5"/>
  </w:num>
  <w:num w:numId="21">
    <w:abstractNumId w:val="23"/>
  </w:num>
  <w:num w:numId="22">
    <w:abstractNumId w:val="14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177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24D5F"/>
    <w:rsid w:val="00233022"/>
    <w:rsid w:val="00236640"/>
    <w:rsid w:val="002651F4"/>
    <w:rsid w:val="00287D1F"/>
    <w:rsid w:val="00291FB0"/>
    <w:rsid w:val="002B16FF"/>
    <w:rsid w:val="002C2B35"/>
    <w:rsid w:val="002D09A4"/>
    <w:rsid w:val="00303C45"/>
    <w:rsid w:val="00307C80"/>
    <w:rsid w:val="00314D40"/>
    <w:rsid w:val="0032242E"/>
    <w:rsid w:val="00326BBF"/>
    <w:rsid w:val="0032722B"/>
    <w:rsid w:val="0034610F"/>
    <w:rsid w:val="003826EE"/>
    <w:rsid w:val="003912AA"/>
    <w:rsid w:val="003B7DB3"/>
    <w:rsid w:val="003D2638"/>
    <w:rsid w:val="003D66C8"/>
    <w:rsid w:val="003E6022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01F9"/>
    <w:rsid w:val="00606D4A"/>
    <w:rsid w:val="00632B5C"/>
    <w:rsid w:val="00633DDF"/>
    <w:rsid w:val="006406F5"/>
    <w:rsid w:val="00652EA9"/>
    <w:rsid w:val="0065744A"/>
    <w:rsid w:val="006728E7"/>
    <w:rsid w:val="00674729"/>
    <w:rsid w:val="006753FE"/>
    <w:rsid w:val="0069122B"/>
    <w:rsid w:val="00694F1A"/>
    <w:rsid w:val="00695CD7"/>
    <w:rsid w:val="006A7664"/>
    <w:rsid w:val="006B2906"/>
    <w:rsid w:val="006B514D"/>
    <w:rsid w:val="006D492F"/>
    <w:rsid w:val="006F73A4"/>
    <w:rsid w:val="00724F10"/>
    <w:rsid w:val="007336E2"/>
    <w:rsid w:val="007533EC"/>
    <w:rsid w:val="007561AB"/>
    <w:rsid w:val="00780E4D"/>
    <w:rsid w:val="00794906"/>
    <w:rsid w:val="007C44C5"/>
    <w:rsid w:val="00813090"/>
    <w:rsid w:val="0083694C"/>
    <w:rsid w:val="00854585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22CE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754AC"/>
    <w:rsid w:val="00B84152"/>
    <w:rsid w:val="00BA27E8"/>
    <w:rsid w:val="00BA47BD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27D0B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C0F36"/>
    <w:rsid w:val="00CE0466"/>
    <w:rsid w:val="00CE1479"/>
    <w:rsid w:val="00CE6524"/>
    <w:rsid w:val="00CE7FB1"/>
    <w:rsid w:val="00CF6764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17606"/>
    <w:rsid w:val="00F53FCE"/>
    <w:rsid w:val="00F76759"/>
    <w:rsid w:val="00F87791"/>
    <w:rsid w:val="00FB098F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76A3-D924-479C-B24C-63B28B2D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2368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2</cp:revision>
  <cp:lastPrinted>2018-01-05T09:38:00Z</cp:lastPrinted>
  <dcterms:created xsi:type="dcterms:W3CDTF">2018-01-05T09:42:00Z</dcterms:created>
  <dcterms:modified xsi:type="dcterms:W3CDTF">2018-01-05T09:42:00Z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