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88FFE" w14:textId="77777777" w:rsidR="00BC0971" w:rsidRPr="00BC0971" w:rsidRDefault="00BC0971" w:rsidP="00560074">
      <w:pPr>
        <w:jc w:val="center"/>
        <w:rPr>
          <w:b/>
          <w:color w:val="FF0000"/>
          <w:lang w:val="bg-BG"/>
        </w:rPr>
      </w:pPr>
    </w:p>
    <w:p w14:paraId="2C891FDE" w14:textId="13FE4C5E" w:rsidR="00560074" w:rsidRDefault="006E69FE">
      <w:pPr>
        <w:rPr>
          <w:b/>
          <w:color w:val="2E74B5" w:themeColor="accent1" w:themeShade="BF"/>
        </w:rPr>
      </w:pPr>
      <w:r>
        <w:rPr>
          <w:b/>
          <w:lang w:val="bg-BG"/>
        </w:rPr>
        <w:t>Милена Сергеева Мурджева-Андонова</w:t>
      </w:r>
      <w:r>
        <w:rPr>
          <w:b/>
        </w:rPr>
        <w:t xml:space="preserve"> </w:t>
      </w:r>
    </w:p>
    <w:p w14:paraId="72BD5504" w14:textId="77777777" w:rsidR="00C97F72" w:rsidRPr="00102600" w:rsidRDefault="00C97F72">
      <w:pPr>
        <w:rPr>
          <w:b/>
          <w:color w:val="2E74B5" w:themeColor="accent1" w:themeShade="BF"/>
        </w:rPr>
      </w:pPr>
    </w:p>
    <w:p w14:paraId="216F06F3" w14:textId="1DC45DD6" w:rsidR="006E69FE" w:rsidRPr="00102600" w:rsidRDefault="006E69FE">
      <w:pPr>
        <w:rPr>
          <w:color w:val="2E74B5" w:themeColor="accent1" w:themeShade="BF"/>
        </w:rPr>
      </w:pPr>
      <w:r w:rsidRPr="006E69FE">
        <w:rPr>
          <w:lang w:val="bg-BG"/>
        </w:rPr>
        <w:t>Доцент, доктор, секция Молекулярна имунология</w:t>
      </w:r>
      <w:r>
        <w:t xml:space="preserve"> </w:t>
      </w:r>
    </w:p>
    <w:p w14:paraId="242F14A2" w14:textId="77777777" w:rsidR="00560074" w:rsidRDefault="00560074">
      <w:pPr>
        <w:rPr>
          <w:lang w:val="bg-BG"/>
        </w:rPr>
      </w:pPr>
    </w:p>
    <w:p w14:paraId="3D374AFE" w14:textId="59D472DE" w:rsidR="00560074" w:rsidRDefault="00560074">
      <w:pPr>
        <w:rPr>
          <w:lang w:val="bg-BG"/>
        </w:rPr>
      </w:pPr>
      <w:r w:rsidRPr="00560074">
        <w:rPr>
          <w:b/>
          <w:lang w:val="bg-BG"/>
        </w:rPr>
        <w:t>Адрес:</w:t>
      </w:r>
      <w:r>
        <w:rPr>
          <w:lang w:val="bg-BG"/>
        </w:rPr>
        <w:t xml:space="preserve"> Институт по биология и имунология на размножаването „Акад. К. Братанов“- БАН</w:t>
      </w:r>
    </w:p>
    <w:p w14:paraId="4647A2A3" w14:textId="77777777" w:rsidR="00C97887" w:rsidRDefault="00C97887">
      <w:pPr>
        <w:rPr>
          <w:lang w:val="bg-BG"/>
        </w:rPr>
      </w:pPr>
    </w:p>
    <w:p w14:paraId="0D44B856" w14:textId="789E9048" w:rsidR="00560074" w:rsidRPr="00EE5535" w:rsidRDefault="00560074">
      <w:pPr>
        <w:rPr>
          <w:color w:val="2E74B5" w:themeColor="accent1" w:themeShade="BF"/>
        </w:rPr>
      </w:pPr>
      <w:r>
        <w:rPr>
          <w:lang w:val="bg-BG"/>
        </w:rPr>
        <w:t>Департамент</w:t>
      </w:r>
      <w:r w:rsidR="00C97887">
        <w:rPr>
          <w:lang w:val="bg-BG"/>
        </w:rPr>
        <w:t>:</w:t>
      </w:r>
      <w:r w:rsidR="006E69FE">
        <w:rPr>
          <w:lang w:val="bg-BG"/>
        </w:rPr>
        <w:t xml:space="preserve"> </w:t>
      </w:r>
      <w:r w:rsidR="006E69FE" w:rsidRPr="006E69FE">
        <w:rPr>
          <w:lang w:val="bg-BG"/>
        </w:rPr>
        <w:t>Молекулярна имунология</w:t>
      </w:r>
    </w:p>
    <w:p w14:paraId="2060685A" w14:textId="77777777" w:rsidR="00560074" w:rsidRDefault="00560074">
      <w:pPr>
        <w:rPr>
          <w:lang w:val="bg-BG"/>
        </w:rPr>
      </w:pPr>
      <w:r>
        <w:rPr>
          <w:lang w:val="bg-BG"/>
        </w:rPr>
        <w:t>1113 София, бул. „Цариградско шосе“ 73</w:t>
      </w:r>
    </w:p>
    <w:p w14:paraId="2D900582" w14:textId="77777777" w:rsidR="00560074" w:rsidRDefault="00560074">
      <w:pPr>
        <w:rPr>
          <w:lang w:val="bg-BG"/>
        </w:rPr>
      </w:pPr>
    </w:p>
    <w:p w14:paraId="09302AA4" w14:textId="77777777" w:rsidR="001D0995" w:rsidRDefault="00560074">
      <w:pPr>
        <w:rPr>
          <w:b/>
          <w:lang w:val="bg-BG"/>
        </w:rPr>
      </w:pPr>
      <w:r w:rsidRPr="00560074">
        <w:rPr>
          <w:b/>
          <w:lang w:val="bg-BG"/>
        </w:rPr>
        <w:t>Контакти:</w:t>
      </w:r>
      <w:r>
        <w:rPr>
          <w:b/>
          <w:lang w:val="bg-BG"/>
        </w:rPr>
        <w:t xml:space="preserve"> </w:t>
      </w:r>
    </w:p>
    <w:p w14:paraId="17E083F6" w14:textId="2D73653A" w:rsidR="00560074" w:rsidRPr="009E7C45" w:rsidRDefault="00560074">
      <w:r w:rsidRPr="00560074">
        <w:rPr>
          <w:lang w:val="bg-BG"/>
        </w:rPr>
        <w:t>служ.</w:t>
      </w:r>
      <w:r w:rsidR="001D0995">
        <w:t xml:space="preserve"> </w:t>
      </w:r>
      <w:r w:rsidRPr="00560074">
        <w:rPr>
          <w:lang w:val="bg-BG"/>
        </w:rPr>
        <w:t>тел.</w:t>
      </w:r>
      <w:r w:rsidR="001D0995">
        <w:t xml:space="preserve">: </w:t>
      </w:r>
      <w:r w:rsidR="00EE5535" w:rsidRPr="00EE5535">
        <w:rPr>
          <w:lang w:val="bg-BG"/>
        </w:rPr>
        <w:t>(+359 2) 971 13 9562</w:t>
      </w:r>
    </w:p>
    <w:p w14:paraId="1B33388E" w14:textId="2BC4BDD1" w:rsidR="00560074" w:rsidRPr="00560074" w:rsidRDefault="00560074">
      <w:r w:rsidRPr="00560074">
        <w:rPr>
          <w:lang w:val="bg-BG"/>
        </w:rPr>
        <w:t>Е</w:t>
      </w:r>
      <w:r w:rsidRPr="00560074">
        <w:t>mail:</w:t>
      </w:r>
      <w:r w:rsidR="001D0995">
        <w:t xml:space="preserve"> </w:t>
      </w:r>
      <w:r w:rsidR="006E69FE">
        <w:t>mourdjeva</w:t>
      </w:r>
      <w:r w:rsidR="001D0995">
        <w:t>@ibir.bas.bg</w:t>
      </w:r>
    </w:p>
    <w:p w14:paraId="170D5E4E" w14:textId="77777777" w:rsidR="00560074" w:rsidRDefault="00560074">
      <w:pPr>
        <w:rPr>
          <w:b/>
          <w:lang w:val="bg-BG"/>
        </w:rPr>
      </w:pPr>
    </w:p>
    <w:p w14:paraId="4B1A4752" w14:textId="4D49D5E4" w:rsidR="00067931" w:rsidRDefault="00560074">
      <w:pPr>
        <w:rPr>
          <w:lang w:val="bg-BG"/>
        </w:rPr>
      </w:pPr>
      <w:r>
        <w:rPr>
          <w:b/>
          <w:lang w:val="bg-BG"/>
        </w:rPr>
        <w:t xml:space="preserve">Биография: </w:t>
      </w:r>
    </w:p>
    <w:p w14:paraId="39FAB9C8" w14:textId="77777777" w:rsidR="00067931" w:rsidRDefault="00067931">
      <w:pPr>
        <w:rPr>
          <w:lang w:val="bg-BG"/>
        </w:rPr>
      </w:pPr>
    </w:p>
    <w:p w14:paraId="76E78B15" w14:textId="1C338FAC" w:rsidR="00560074" w:rsidRPr="00067931" w:rsidRDefault="00067931" w:rsidP="00067931">
      <w:pPr>
        <w:jc w:val="both"/>
        <w:rPr>
          <w:lang w:val="bg-BG"/>
        </w:rPr>
      </w:pPr>
      <w:r>
        <w:rPr>
          <w:lang w:val="bg-BG"/>
        </w:rPr>
        <w:t>Доцент Милена Мурджева ръководи секция Молекулярна имунология в ИБИР-БАН. Мезенхимните стволови клетки, биологичните им свойства и взаимодействията им с други клетъчни типове, поведението им в 3</w:t>
      </w:r>
      <w:r>
        <w:t xml:space="preserve">D </w:t>
      </w:r>
      <w:r>
        <w:rPr>
          <w:lang w:val="bg-BG"/>
        </w:rPr>
        <w:t xml:space="preserve">условия както и на повърхността на ставни повърхности са обект на изследванията </w:t>
      </w:r>
      <w:r w:rsidR="00BA2442">
        <w:rPr>
          <w:lang w:val="bg-BG"/>
        </w:rPr>
        <w:t>на групата й</w:t>
      </w:r>
      <w:r>
        <w:rPr>
          <w:lang w:val="bg-BG"/>
        </w:rPr>
        <w:t xml:space="preserve"> в последните години.</w:t>
      </w:r>
      <w:r w:rsidR="00A16E4B">
        <w:rPr>
          <w:lang w:val="bg-BG"/>
        </w:rPr>
        <w:t xml:space="preserve"> </w:t>
      </w:r>
      <w:r w:rsidR="00BA2442">
        <w:rPr>
          <w:lang w:val="bg-BG"/>
        </w:rPr>
        <w:t>Милена Мурджева в</w:t>
      </w:r>
      <w:r>
        <w:rPr>
          <w:lang w:val="bg-BG"/>
        </w:rPr>
        <w:t xml:space="preserve">оди курсове за магистри към СУ „Св. Климент Охридски“, ръководи докторанти и дипломанти. Съавтор на над 40 реферирани публикации, цитирани над 500 пъти, </w:t>
      </w:r>
      <w:proofErr w:type="spellStart"/>
      <w:r>
        <w:rPr>
          <w:lang w:val="bg-BG"/>
        </w:rPr>
        <w:t>Хирш</w:t>
      </w:r>
      <w:proofErr w:type="spellEnd"/>
      <w:r>
        <w:rPr>
          <w:lang w:val="bg-BG"/>
        </w:rPr>
        <w:t xml:space="preserve"> фактор 10. Ръководител и участник в национални и европейски проекти.</w:t>
      </w:r>
    </w:p>
    <w:p w14:paraId="768903C1" w14:textId="77777777" w:rsidR="00EE5535" w:rsidRDefault="00EE5535">
      <w:pPr>
        <w:rPr>
          <w:lang w:val="bg-BG"/>
        </w:rPr>
      </w:pPr>
    </w:p>
    <w:p w14:paraId="573B5967" w14:textId="5D0A4307" w:rsidR="00560074" w:rsidRDefault="001D0995">
      <w:pPr>
        <w:rPr>
          <w:b/>
          <w:lang w:val="bg-BG"/>
        </w:rPr>
      </w:pPr>
      <w:r>
        <w:rPr>
          <w:b/>
          <w:lang w:val="bg-BG"/>
        </w:rPr>
        <w:t>Кариерно развитие</w:t>
      </w:r>
      <w:r w:rsidR="00560074" w:rsidRPr="00560074">
        <w:rPr>
          <w:b/>
          <w:lang w:val="bg-BG"/>
        </w:rPr>
        <w:t>:</w:t>
      </w:r>
    </w:p>
    <w:p w14:paraId="5CC338AC" w14:textId="4C2EA8AB" w:rsidR="00A16E4B" w:rsidRDefault="00EE5535" w:rsidP="001D0995">
      <w:pPr>
        <w:pStyle w:val="ListParagraph"/>
        <w:numPr>
          <w:ilvl w:val="0"/>
          <w:numId w:val="1"/>
        </w:numPr>
        <w:rPr>
          <w:b/>
          <w:lang w:val="bg-BG"/>
        </w:rPr>
      </w:pPr>
      <w:r>
        <w:rPr>
          <w:b/>
          <w:lang w:val="bg-BG"/>
        </w:rPr>
        <w:t>Декември</w:t>
      </w:r>
      <w:r w:rsidR="00A16E4B">
        <w:rPr>
          <w:b/>
          <w:lang w:val="bg-BG"/>
        </w:rPr>
        <w:t xml:space="preserve">, 2009 – Доцент </w:t>
      </w:r>
    </w:p>
    <w:p w14:paraId="48620C2E" w14:textId="6363179A" w:rsidR="001D0995" w:rsidRDefault="00EE5535" w:rsidP="001D0995">
      <w:pPr>
        <w:pStyle w:val="ListParagraph"/>
        <w:numPr>
          <w:ilvl w:val="0"/>
          <w:numId w:val="1"/>
        </w:numPr>
        <w:rPr>
          <w:b/>
          <w:lang w:val="bg-BG"/>
        </w:rPr>
      </w:pPr>
      <w:r>
        <w:rPr>
          <w:b/>
          <w:lang w:val="bg-BG"/>
        </w:rPr>
        <w:t>Януари</w:t>
      </w:r>
      <w:r w:rsidR="001D0995">
        <w:rPr>
          <w:b/>
          <w:lang w:val="bg-BG"/>
        </w:rPr>
        <w:t>, 200</w:t>
      </w:r>
      <w:r>
        <w:rPr>
          <w:b/>
          <w:lang w:val="bg-BG"/>
        </w:rPr>
        <w:t>2</w:t>
      </w:r>
      <w:r w:rsidR="001D0995">
        <w:rPr>
          <w:b/>
          <w:lang w:val="bg-BG"/>
        </w:rPr>
        <w:t xml:space="preserve"> – Гл. Асистент</w:t>
      </w:r>
    </w:p>
    <w:p w14:paraId="0AE66A12" w14:textId="7FED0A11" w:rsidR="001D0995" w:rsidRPr="001D0995" w:rsidRDefault="00A16E4B" w:rsidP="001D0995">
      <w:pPr>
        <w:pStyle w:val="ListParagraph"/>
        <w:numPr>
          <w:ilvl w:val="0"/>
          <w:numId w:val="1"/>
        </w:numPr>
        <w:rPr>
          <w:b/>
          <w:lang w:val="bg-BG"/>
        </w:rPr>
      </w:pPr>
      <w:proofErr w:type="spellStart"/>
      <w:r>
        <w:rPr>
          <w:b/>
        </w:rPr>
        <w:t>Maрт</w:t>
      </w:r>
      <w:proofErr w:type="spellEnd"/>
      <w:r>
        <w:rPr>
          <w:b/>
        </w:rPr>
        <w:t>, 200</w:t>
      </w:r>
      <w:r w:rsidR="00102600">
        <w:rPr>
          <w:b/>
          <w:lang w:val="bg-BG"/>
        </w:rPr>
        <w:t>2</w:t>
      </w:r>
      <w:r w:rsidR="00560074">
        <w:rPr>
          <w:b/>
        </w:rPr>
        <w:t xml:space="preserve"> - </w:t>
      </w:r>
      <w:r w:rsidR="00560074">
        <w:rPr>
          <w:b/>
          <w:lang w:val="bg-BG"/>
        </w:rPr>
        <w:t>Доктор/</w:t>
      </w:r>
      <w:r w:rsidR="00560074">
        <w:rPr>
          <w:b/>
        </w:rPr>
        <w:t>PhD</w:t>
      </w:r>
      <w:r w:rsidR="00102600">
        <w:rPr>
          <w:b/>
          <w:lang w:val="bg-BG"/>
        </w:rPr>
        <w:t>; Институт по биология и имунология на размножаването, БАН</w:t>
      </w:r>
    </w:p>
    <w:p w14:paraId="447FF31B" w14:textId="610C14D6" w:rsidR="00560074" w:rsidRDefault="00102600" w:rsidP="00560074">
      <w:pPr>
        <w:pStyle w:val="ListParagraph"/>
        <w:numPr>
          <w:ilvl w:val="0"/>
          <w:numId w:val="1"/>
        </w:numPr>
        <w:rPr>
          <w:b/>
          <w:lang w:val="bg-BG"/>
        </w:rPr>
      </w:pPr>
      <w:r>
        <w:rPr>
          <w:b/>
          <w:lang w:val="bg-BG"/>
        </w:rPr>
        <w:t>Юли</w:t>
      </w:r>
      <w:r w:rsidR="00A16E4B">
        <w:rPr>
          <w:b/>
          <w:lang w:val="bg-BG"/>
        </w:rPr>
        <w:t>, 199</w:t>
      </w:r>
      <w:r w:rsidR="006630C7">
        <w:rPr>
          <w:b/>
        </w:rPr>
        <w:t>8</w:t>
      </w:r>
      <w:r w:rsidR="00560074">
        <w:rPr>
          <w:b/>
          <w:lang w:val="bg-BG"/>
        </w:rPr>
        <w:t xml:space="preserve"> -  Магистър/ М</w:t>
      </w:r>
      <w:r w:rsidR="00A16E4B">
        <w:rPr>
          <w:b/>
        </w:rPr>
        <w:t>Sc</w:t>
      </w:r>
      <w:r w:rsidR="00560074">
        <w:rPr>
          <w:b/>
          <w:lang w:val="bg-BG"/>
        </w:rPr>
        <w:t xml:space="preserve"> </w:t>
      </w:r>
      <w:r w:rsidR="00A16E4B">
        <w:rPr>
          <w:b/>
        </w:rPr>
        <w:t xml:space="preserve"> </w:t>
      </w:r>
      <w:r w:rsidR="00A16E4B">
        <w:rPr>
          <w:b/>
          <w:lang w:val="bg-BG"/>
        </w:rPr>
        <w:t>Университет:</w:t>
      </w:r>
      <w:r>
        <w:rPr>
          <w:b/>
          <w:lang w:val="bg-BG"/>
        </w:rPr>
        <w:t xml:space="preserve"> Биологически факултет на СУ „Св. Климент Охридски“</w:t>
      </w:r>
    </w:p>
    <w:p w14:paraId="7B9E1FFB" w14:textId="77777777" w:rsidR="00FE2028" w:rsidRDefault="00FE2028" w:rsidP="00FE2028">
      <w:pPr>
        <w:rPr>
          <w:b/>
          <w:lang w:val="bg-BG"/>
        </w:rPr>
      </w:pPr>
    </w:p>
    <w:p w14:paraId="1C7CA176" w14:textId="77777777" w:rsidR="00531667" w:rsidRDefault="00531667" w:rsidP="00FE2028">
      <w:pPr>
        <w:rPr>
          <w:b/>
          <w:lang w:val="bg-BG"/>
        </w:rPr>
      </w:pPr>
    </w:p>
    <w:p w14:paraId="744AFBD0" w14:textId="77777777" w:rsidR="00560074" w:rsidRDefault="00A16E4B" w:rsidP="00FE2028">
      <w:pPr>
        <w:rPr>
          <w:b/>
          <w:lang w:val="bg-BG"/>
        </w:rPr>
      </w:pPr>
      <w:r w:rsidRPr="00FE2028">
        <w:rPr>
          <w:b/>
          <w:lang w:val="bg-BG"/>
        </w:rPr>
        <w:t xml:space="preserve">Избрани научни публикации </w:t>
      </w:r>
      <w:r w:rsidR="00FE2028" w:rsidRPr="00FE2028">
        <w:rPr>
          <w:b/>
          <w:lang w:val="bg-BG"/>
        </w:rPr>
        <w:t>от последните 5 години:</w:t>
      </w:r>
    </w:p>
    <w:p w14:paraId="58180431" w14:textId="749D44E4" w:rsidR="006E69FE" w:rsidRPr="006E69FE" w:rsidRDefault="006E69FE" w:rsidP="006E69FE">
      <w:pPr>
        <w:pStyle w:val="ListParagraph"/>
        <w:numPr>
          <w:ilvl w:val="0"/>
          <w:numId w:val="4"/>
        </w:numPr>
        <w:spacing w:before="240" w:after="240"/>
        <w:ind w:left="714" w:hanging="357"/>
        <w:rPr>
          <w:rFonts w:ascii="Arial Narrow" w:hAnsi="Arial Narrow"/>
          <w:sz w:val="18"/>
          <w:szCs w:val="18"/>
        </w:rPr>
      </w:pPr>
      <w:proofErr w:type="spellStart"/>
      <w:r w:rsidRPr="006E69FE">
        <w:rPr>
          <w:sz w:val="20"/>
          <w:szCs w:val="20"/>
          <w:lang w:val="bg-BG"/>
        </w:rPr>
        <w:t>Aleksandra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Jauković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Desislava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Abadjieva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sz w:val="20"/>
          <w:szCs w:val="20"/>
          <w:lang w:val="bg-BG"/>
        </w:rPr>
        <w:t>Drenka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Trivanović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Elena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Stoyanova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Milena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Kostadinova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Shina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Pashova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Snejana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Kestendjieva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sz w:val="20"/>
          <w:szCs w:val="20"/>
          <w:lang w:val="bg-BG"/>
        </w:rPr>
        <w:t>Tamara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Kukolj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sz w:val="20"/>
          <w:szCs w:val="20"/>
          <w:lang w:val="bg-BG"/>
        </w:rPr>
        <w:t>Michal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Jeseta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Elena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Kistanova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/>
          <w:bCs/>
          <w:sz w:val="20"/>
          <w:szCs w:val="20"/>
          <w:lang w:val="bg-BG"/>
        </w:rPr>
        <w:t>Milena</w:t>
      </w:r>
      <w:proofErr w:type="spellEnd"/>
      <w:r w:rsidRPr="006E69FE">
        <w:rPr>
          <w:b/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/>
          <w:bCs/>
          <w:sz w:val="20"/>
          <w:szCs w:val="20"/>
          <w:lang w:val="bg-BG"/>
        </w:rPr>
        <w:t>Mourdjeva</w:t>
      </w:r>
      <w:proofErr w:type="spellEnd"/>
      <w:r w:rsidRPr="006E69FE">
        <w:rPr>
          <w:sz w:val="20"/>
          <w:szCs w:val="20"/>
          <w:lang w:val="bg-BG"/>
        </w:rPr>
        <w:t>. Specificity of 3D MSC spheroids microenvironment: impact on MSC behavior and properties. Stem Cell Reviews and Reports, Springer, 2020, DOI:10.1007/s12015-020-10006-9, SJR (Scopus):1.41, JCR-IF (Web of Science):5.316   Q2 (</w:t>
      </w:r>
      <w:proofErr w:type="spellStart"/>
      <w:r w:rsidRPr="006E69FE">
        <w:rPr>
          <w:sz w:val="20"/>
          <w:szCs w:val="20"/>
          <w:lang w:val="bg-BG"/>
        </w:rPr>
        <w:t>Scopus</w:t>
      </w:r>
      <w:proofErr w:type="spellEnd"/>
      <w:r w:rsidRPr="006E69FE">
        <w:rPr>
          <w:sz w:val="20"/>
          <w:szCs w:val="20"/>
          <w:lang w:val="bg-BG"/>
        </w:rPr>
        <w:t xml:space="preserve">)   </w:t>
      </w:r>
      <w:hyperlink r:id="rId6" w:tgtFrame="_blank" w:history="1">
        <w:r w:rsidRPr="006E69FE">
          <w:rPr>
            <w:sz w:val="20"/>
            <w:szCs w:val="20"/>
            <w:lang w:val="bg-BG"/>
          </w:rPr>
          <w:t>Линк</w:t>
        </w:r>
      </w:hyperlink>
    </w:p>
    <w:p w14:paraId="73FB42B6" w14:textId="37263C8D" w:rsidR="006E69FE" w:rsidRPr="006E69FE" w:rsidRDefault="006E69FE" w:rsidP="006E69FE">
      <w:pPr>
        <w:pStyle w:val="ListParagraph"/>
        <w:numPr>
          <w:ilvl w:val="0"/>
          <w:numId w:val="4"/>
        </w:numPr>
        <w:spacing w:before="240" w:after="240"/>
        <w:ind w:left="714" w:hanging="357"/>
        <w:rPr>
          <w:sz w:val="20"/>
          <w:szCs w:val="20"/>
          <w:lang w:val="bg-BG"/>
        </w:rPr>
      </w:pPr>
      <w:proofErr w:type="spellStart"/>
      <w:r w:rsidRPr="006E69FE">
        <w:rPr>
          <w:bCs/>
          <w:sz w:val="20"/>
          <w:szCs w:val="20"/>
          <w:lang w:val="bg-BG"/>
        </w:rPr>
        <w:t>Milena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Kostadinova</w:t>
      </w:r>
      <w:proofErr w:type="spellEnd"/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/>
          <w:bCs/>
          <w:sz w:val="20"/>
          <w:szCs w:val="20"/>
          <w:lang w:val="bg-BG"/>
        </w:rPr>
        <w:t>Milena</w:t>
      </w:r>
      <w:proofErr w:type="spellEnd"/>
      <w:r w:rsidRPr="006E69FE">
        <w:rPr>
          <w:b/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/>
          <w:bCs/>
          <w:sz w:val="20"/>
          <w:szCs w:val="20"/>
          <w:lang w:val="bg-BG"/>
        </w:rPr>
        <w:t>Mourdjeva</w:t>
      </w:r>
      <w:proofErr w:type="spellEnd"/>
      <w:r w:rsidRPr="006E69FE">
        <w:rPr>
          <w:sz w:val="20"/>
          <w:szCs w:val="20"/>
          <w:lang w:val="bg-BG"/>
        </w:rPr>
        <w:t xml:space="preserve">. </w:t>
      </w:r>
      <w:proofErr w:type="spellStart"/>
      <w:r w:rsidRPr="006E69FE">
        <w:rPr>
          <w:sz w:val="20"/>
          <w:szCs w:val="20"/>
          <w:lang w:val="bg-BG"/>
        </w:rPr>
        <w:t>Potential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of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mesenchymal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stem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cells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in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anti-cancer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therapies</w:t>
      </w:r>
      <w:proofErr w:type="spellEnd"/>
      <w:r w:rsidRPr="006E69FE">
        <w:rPr>
          <w:sz w:val="20"/>
          <w:szCs w:val="20"/>
          <w:lang w:val="bg-BG"/>
        </w:rPr>
        <w:t xml:space="preserve">. </w:t>
      </w:r>
      <w:proofErr w:type="spellStart"/>
      <w:r w:rsidRPr="006E69FE">
        <w:rPr>
          <w:sz w:val="20"/>
          <w:szCs w:val="20"/>
          <w:lang w:val="bg-BG"/>
        </w:rPr>
        <w:t>Current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Stem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Cell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Research</w:t>
      </w:r>
      <w:proofErr w:type="spellEnd"/>
      <w:r w:rsidRPr="006E69FE">
        <w:rPr>
          <w:sz w:val="20"/>
          <w:szCs w:val="20"/>
          <w:lang w:val="bg-BG"/>
        </w:rPr>
        <w:t xml:space="preserve"> &amp; </w:t>
      </w:r>
      <w:proofErr w:type="spellStart"/>
      <w:r w:rsidRPr="006E69FE">
        <w:rPr>
          <w:sz w:val="20"/>
          <w:szCs w:val="20"/>
          <w:lang w:val="bg-BG"/>
        </w:rPr>
        <w:t>Therapy</w:t>
      </w:r>
      <w:proofErr w:type="spellEnd"/>
      <w:r w:rsidRPr="006E69FE">
        <w:rPr>
          <w:sz w:val="20"/>
          <w:szCs w:val="20"/>
          <w:lang w:val="bg-BG"/>
        </w:rPr>
        <w:t xml:space="preserve">, 15, 1, </w:t>
      </w:r>
      <w:proofErr w:type="spellStart"/>
      <w:r w:rsidRPr="006E69FE">
        <w:rPr>
          <w:sz w:val="20"/>
          <w:szCs w:val="20"/>
          <w:lang w:val="bg-BG"/>
        </w:rPr>
        <w:t>Bentham</w:t>
      </w:r>
      <w:proofErr w:type="spellEnd"/>
      <w:r w:rsidRPr="006E69FE">
        <w:rPr>
          <w:sz w:val="20"/>
          <w:szCs w:val="20"/>
          <w:lang w:val="bg-BG"/>
        </w:rPr>
        <w:t xml:space="preserve"> Science, 2020, ISSN:(</w:t>
      </w:r>
      <w:proofErr w:type="spellStart"/>
      <w:r w:rsidRPr="006E69FE">
        <w:rPr>
          <w:sz w:val="20"/>
          <w:szCs w:val="20"/>
          <w:lang w:val="bg-BG"/>
        </w:rPr>
        <w:t>Print</w:t>
      </w:r>
      <w:proofErr w:type="spellEnd"/>
      <w:r w:rsidRPr="006E69FE">
        <w:rPr>
          <w:sz w:val="20"/>
          <w:szCs w:val="20"/>
          <w:lang w:val="bg-BG"/>
        </w:rPr>
        <w:t>): 1574-888X (</w:t>
      </w:r>
      <w:proofErr w:type="spellStart"/>
      <w:r w:rsidRPr="006E69FE">
        <w:rPr>
          <w:sz w:val="20"/>
          <w:szCs w:val="20"/>
          <w:lang w:val="bg-BG"/>
        </w:rPr>
        <w:t>Online</w:t>
      </w:r>
      <w:proofErr w:type="spellEnd"/>
      <w:r w:rsidRPr="006E69FE">
        <w:rPr>
          <w:sz w:val="20"/>
          <w:szCs w:val="20"/>
          <w:lang w:val="bg-BG"/>
        </w:rPr>
        <w:t>): 2212-3946, DOI:10.2174/1574888X15666200310171547, SJR (</w:t>
      </w:r>
      <w:proofErr w:type="spellStart"/>
      <w:r w:rsidRPr="006E69FE">
        <w:rPr>
          <w:sz w:val="20"/>
          <w:szCs w:val="20"/>
          <w:lang w:val="bg-BG"/>
        </w:rPr>
        <w:t>Scopus</w:t>
      </w:r>
      <w:proofErr w:type="spellEnd"/>
      <w:r w:rsidRPr="006E69FE">
        <w:rPr>
          <w:sz w:val="20"/>
          <w:szCs w:val="20"/>
          <w:lang w:val="bg-BG"/>
        </w:rPr>
        <w:t>):0.595, JCR-IF (</w:t>
      </w:r>
      <w:proofErr w:type="spellStart"/>
      <w:r w:rsidRPr="006E69FE">
        <w:rPr>
          <w:sz w:val="20"/>
          <w:szCs w:val="20"/>
          <w:lang w:val="bg-BG"/>
        </w:rPr>
        <w:t>Web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of</w:t>
      </w:r>
      <w:proofErr w:type="spellEnd"/>
      <w:r w:rsidRPr="006E69FE">
        <w:rPr>
          <w:sz w:val="20"/>
          <w:szCs w:val="20"/>
          <w:lang w:val="bg-BG"/>
        </w:rPr>
        <w:t xml:space="preserve"> Science):2.612   Q2 (</w:t>
      </w:r>
      <w:proofErr w:type="spellStart"/>
      <w:r w:rsidRPr="006E69FE">
        <w:rPr>
          <w:sz w:val="20"/>
          <w:szCs w:val="20"/>
          <w:lang w:val="bg-BG"/>
        </w:rPr>
        <w:t>Web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of</w:t>
      </w:r>
      <w:proofErr w:type="spellEnd"/>
      <w:r w:rsidRPr="006E69FE">
        <w:rPr>
          <w:sz w:val="20"/>
          <w:szCs w:val="20"/>
          <w:lang w:val="bg-BG"/>
        </w:rPr>
        <w:t xml:space="preserve"> Science)   </w:t>
      </w:r>
      <w:hyperlink r:id="rId7" w:tgtFrame="_blank" w:history="1">
        <w:r w:rsidRPr="006E69FE">
          <w:rPr>
            <w:sz w:val="20"/>
            <w:szCs w:val="20"/>
            <w:lang w:val="bg-BG"/>
          </w:rPr>
          <w:t>Линк</w:t>
        </w:r>
      </w:hyperlink>
    </w:p>
    <w:p w14:paraId="6AE5581D" w14:textId="3603500E" w:rsidR="006E69FE" w:rsidRPr="006E69FE" w:rsidRDefault="006E69FE" w:rsidP="006E69FE">
      <w:pPr>
        <w:pStyle w:val="ListParagraph"/>
        <w:numPr>
          <w:ilvl w:val="0"/>
          <w:numId w:val="4"/>
        </w:numPr>
        <w:spacing w:before="240" w:after="240"/>
        <w:ind w:left="714" w:hanging="357"/>
        <w:rPr>
          <w:bCs/>
          <w:sz w:val="20"/>
          <w:szCs w:val="20"/>
        </w:rPr>
      </w:pPr>
      <w:proofErr w:type="spellStart"/>
      <w:r w:rsidRPr="006E69FE">
        <w:rPr>
          <w:sz w:val="20"/>
          <w:szCs w:val="20"/>
          <w:lang w:val="bg-BG"/>
        </w:rPr>
        <w:t>Milena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Kostadinova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Boris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Antonov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Plamen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Kinov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sz w:val="20"/>
          <w:szCs w:val="20"/>
          <w:lang w:val="bg-BG"/>
        </w:rPr>
        <w:t>Tsvetelina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Oreshkova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/>
          <w:sz w:val="20"/>
          <w:szCs w:val="20"/>
          <w:lang w:val="bg-BG"/>
        </w:rPr>
        <w:t>Milena</w:t>
      </w:r>
      <w:proofErr w:type="spellEnd"/>
      <w:r w:rsidRPr="006E69FE">
        <w:rPr>
          <w:b/>
          <w:sz w:val="20"/>
          <w:szCs w:val="20"/>
          <w:lang w:val="bg-BG"/>
        </w:rPr>
        <w:t xml:space="preserve"> </w:t>
      </w:r>
      <w:proofErr w:type="spellStart"/>
      <w:r w:rsidRPr="006E69FE">
        <w:rPr>
          <w:b/>
          <w:sz w:val="20"/>
          <w:szCs w:val="20"/>
          <w:lang w:val="bg-BG"/>
        </w:rPr>
        <w:t>Mourdjeva</w:t>
      </w:r>
      <w:proofErr w:type="spellEnd"/>
      <w:r w:rsidRPr="006E69FE">
        <w:rPr>
          <w:bCs/>
          <w:sz w:val="20"/>
          <w:szCs w:val="20"/>
          <w:lang w:val="bg-BG"/>
        </w:rPr>
        <w:t xml:space="preserve">. </w:t>
      </w:r>
      <w:proofErr w:type="spellStart"/>
      <w:r w:rsidRPr="006E69FE">
        <w:rPr>
          <w:bCs/>
          <w:sz w:val="20"/>
          <w:szCs w:val="20"/>
          <w:lang w:val="bg-BG"/>
        </w:rPr>
        <w:t>Mesenchymal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stem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cells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inhibit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the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growth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prostate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carcinoma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cells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in</w:t>
      </w:r>
      <w:proofErr w:type="spellEnd"/>
      <w:r w:rsidRPr="006E69FE">
        <w:rPr>
          <w:bCs/>
          <w:sz w:val="20"/>
          <w:szCs w:val="20"/>
          <w:lang w:val="bg-BG"/>
        </w:rPr>
        <w:t xml:space="preserve"> a </w:t>
      </w:r>
      <w:proofErr w:type="spellStart"/>
      <w:r w:rsidRPr="006E69FE">
        <w:rPr>
          <w:bCs/>
          <w:sz w:val="20"/>
          <w:szCs w:val="20"/>
          <w:lang w:val="bg-BG"/>
        </w:rPr>
        <w:t>long-term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cultivation</w:t>
      </w:r>
      <w:proofErr w:type="spellEnd"/>
      <w:r w:rsidRPr="006E69FE">
        <w:rPr>
          <w:bCs/>
          <w:sz w:val="20"/>
          <w:szCs w:val="20"/>
          <w:lang w:val="bg-BG"/>
        </w:rPr>
        <w:t xml:space="preserve">. </w:t>
      </w:r>
      <w:proofErr w:type="spellStart"/>
      <w:r w:rsidRPr="006E69FE">
        <w:rPr>
          <w:bCs/>
          <w:sz w:val="20"/>
          <w:szCs w:val="20"/>
          <w:lang w:val="bg-BG"/>
        </w:rPr>
        <w:t>Biotechnology</w:t>
      </w:r>
      <w:proofErr w:type="spellEnd"/>
      <w:r w:rsidRPr="006E69FE">
        <w:rPr>
          <w:bCs/>
          <w:sz w:val="20"/>
          <w:szCs w:val="20"/>
          <w:lang w:val="bg-BG"/>
        </w:rPr>
        <w:t xml:space="preserve"> &amp; </w:t>
      </w:r>
      <w:proofErr w:type="spellStart"/>
      <w:r w:rsidRPr="006E69FE">
        <w:rPr>
          <w:bCs/>
          <w:sz w:val="20"/>
          <w:szCs w:val="20"/>
          <w:lang w:val="bg-BG"/>
        </w:rPr>
        <w:t>Biotechnological</w:t>
      </w:r>
      <w:proofErr w:type="spellEnd"/>
      <w:r w:rsidRPr="006E69FE">
        <w:rPr>
          <w:bCs/>
          <w:sz w:val="20"/>
          <w:szCs w:val="20"/>
          <w:lang w:val="bg-BG"/>
        </w:rPr>
        <w:t xml:space="preserve"> Equipment, 34, Taylor </w:t>
      </w:r>
      <w:proofErr w:type="spellStart"/>
      <w:r w:rsidRPr="006E69FE">
        <w:rPr>
          <w:bCs/>
          <w:sz w:val="20"/>
          <w:szCs w:val="20"/>
          <w:lang w:val="bg-BG"/>
        </w:rPr>
        <w:t>and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Francis</w:t>
      </w:r>
      <w:proofErr w:type="spellEnd"/>
      <w:r w:rsidRPr="006E69FE">
        <w:rPr>
          <w:bCs/>
          <w:sz w:val="20"/>
          <w:szCs w:val="20"/>
          <w:lang w:val="bg-BG"/>
        </w:rPr>
        <w:t>, 2020, ISSN:1310-2818, DOI:10.1080/13102818.2020.1751710, SJR (</w:t>
      </w:r>
      <w:proofErr w:type="spellStart"/>
      <w:r w:rsidRPr="006E69FE">
        <w:rPr>
          <w:bCs/>
          <w:sz w:val="20"/>
          <w:szCs w:val="20"/>
          <w:lang w:val="bg-BG"/>
        </w:rPr>
        <w:t>Scopus</w:t>
      </w:r>
      <w:proofErr w:type="spellEnd"/>
      <w:r w:rsidRPr="006E69FE">
        <w:rPr>
          <w:bCs/>
          <w:sz w:val="20"/>
          <w:szCs w:val="20"/>
          <w:lang w:val="bg-BG"/>
        </w:rPr>
        <w:t>):0.39, JCR-IF (</w:t>
      </w:r>
      <w:proofErr w:type="spellStart"/>
      <w:r w:rsidRPr="006E69FE">
        <w:rPr>
          <w:bCs/>
          <w:sz w:val="20"/>
          <w:szCs w:val="20"/>
          <w:lang w:val="bg-BG"/>
        </w:rPr>
        <w:t>Web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Science):1.186   Q3 (</w:t>
      </w:r>
      <w:proofErr w:type="spellStart"/>
      <w:r w:rsidRPr="006E69FE">
        <w:rPr>
          <w:bCs/>
          <w:sz w:val="20"/>
          <w:szCs w:val="20"/>
          <w:lang w:val="bg-BG"/>
        </w:rPr>
        <w:t>Web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Science</w:t>
      </w:r>
      <w:r w:rsidRPr="006E69FE">
        <w:rPr>
          <w:bCs/>
          <w:sz w:val="20"/>
          <w:szCs w:val="20"/>
        </w:rPr>
        <w:t>)</w:t>
      </w:r>
    </w:p>
    <w:p w14:paraId="3BA0717D" w14:textId="2E448B07" w:rsidR="00FE2028" w:rsidRPr="006E69FE" w:rsidRDefault="006E69FE" w:rsidP="006E69FE">
      <w:pPr>
        <w:pStyle w:val="ListParagraph"/>
        <w:numPr>
          <w:ilvl w:val="0"/>
          <w:numId w:val="4"/>
        </w:numPr>
        <w:spacing w:before="240" w:after="240"/>
        <w:ind w:left="714" w:hanging="357"/>
        <w:rPr>
          <w:bCs/>
          <w:sz w:val="20"/>
          <w:szCs w:val="20"/>
          <w:lang w:val="bg-BG"/>
        </w:rPr>
      </w:pPr>
      <w:proofErr w:type="spellStart"/>
      <w:r w:rsidRPr="006E69FE">
        <w:rPr>
          <w:sz w:val="20"/>
          <w:szCs w:val="20"/>
          <w:lang w:val="bg-BG"/>
        </w:rPr>
        <w:lastRenderedPageBreak/>
        <w:t>Ivan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Bochev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sz w:val="20"/>
          <w:szCs w:val="20"/>
          <w:lang w:val="bg-BG"/>
        </w:rPr>
        <w:t>Milena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Kostadinova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Boris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Antonov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sz w:val="20"/>
          <w:szCs w:val="20"/>
          <w:lang w:val="bg-BG"/>
        </w:rPr>
        <w:t>Tsvetelina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Oreshkova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Plamen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Kinov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/>
          <w:sz w:val="20"/>
          <w:szCs w:val="20"/>
          <w:lang w:val="bg-BG"/>
        </w:rPr>
        <w:t>Milena</w:t>
      </w:r>
      <w:proofErr w:type="spellEnd"/>
      <w:r w:rsidRPr="006E69FE">
        <w:rPr>
          <w:b/>
          <w:sz w:val="20"/>
          <w:szCs w:val="20"/>
          <w:lang w:val="bg-BG"/>
        </w:rPr>
        <w:t xml:space="preserve"> </w:t>
      </w:r>
      <w:proofErr w:type="spellStart"/>
      <w:r w:rsidRPr="006E69FE">
        <w:rPr>
          <w:b/>
          <w:sz w:val="20"/>
          <w:szCs w:val="20"/>
          <w:lang w:val="bg-BG"/>
        </w:rPr>
        <w:t>Mourdjeva</w:t>
      </w:r>
      <w:proofErr w:type="spellEnd"/>
      <w:r w:rsidRPr="006E69FE">
        <w:rPr>
          <w:bCs/>
          <w:sz w:val="20"/>
          <w:szCs w:val="20"/>
          <w:lang w:val="bg-BG"/>
        </w:rPr>
        <w:t xml:space="preserve">. TI-6AL-4V </w:t>
      </w:r>
      <w:proofErr w:type="spellStart"/>
      <w:r w:rsidRPr="006E69FE">
        <w:rPr>
          <w:bCs/>
          <w:sz w:val="20"/>
          <w:szCs w:val="20"/>
          <w:lang w:val="bg-BG"/>
        </w:rPr>
        <w:t>alloy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and</w:t>
      </w:r>
      <w:proofErr w:type="spellEnd"/>
      <w:r w:rsidRPr="006E69FE">
        <w:rPr>
          <w:bCs/>
          <w:sz w:val="20"/>
          <w:szCs w:val="20"/>
          <w:lang w:val="bg-BG"/>
        </w:rPr>
        <w:t xml:space="preserve"> β-</w:t>
      </w:r>
      <w:proofErr w:type="spellStart"/>
      <w:r w:rsidRPr="006E69FE">
        <w:rPr>
          <w:bCs/>
          <w:sz w:val="20"/>
          <w:szCs w:val="20"/>
          <w:lang w:val="bg-BG"/>
        </w:rPr>
        <w:t>tricalcium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phosphate-based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systems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for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in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vitro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study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mesenchymal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stem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cell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functions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at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implant</w:t>
      </w:r>
      <w:proofErr w:type="spellEnd"/>
      <w:r w:rsidRPr="006E69FE">
        <w:rPr>
          <w:bCs/>
          <w:sz w:val="20"/>
          <w:szCs w:val="20"/>
          <w:lang w:val="bg-BG"/>
        </w:rPr>
        <w:t>–</w:t>
      </w:r>
      <w:proofErr w:type="spellStart"/>
      <w:r w:rsidRPr="006E69FE">
        <w:rPr>
          <w:bCs/>
          <w:sz w:val="20"/>
          <w:szCs w:val="20"/>
          <w:lang w:val="bg-BG"/>
        </w:rPr>
        <w:t>tissue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interface</w:t>
      </w:r>
      <w:proofErr w:type="spellEnd"/>
      <w:r w:rsidRPr="006E69FE">
        <w:rPr>
          <w:bCs/>
          <w:sz w:val="20"/>
          <w:szCs w:val="20"/>
          <w:lang w:val="bg-BG"/>
        </w:rPr>
        <w:t xml:space="preserve">. </w:t>
      </w:r>
      <w:proofErr w:type="spellStart"/>
      <w:r w:rsidRPr="006E69FE">
        <w:rPr>
          <w:bCs/>
          <w:sz w:val="20"/>
          <w:szCs w:val="20"/>
          <w:lang w:val="bg-BG"/>
        </w:rPr>
        <w:t>Biotechnology</w:t>
      </w:r>
      <w:proofErr w:type="spellEnd"/>
      <w:r w:rsidRPr="006E69FE">
        <w:rPr>
          <w:bCs/>
          <w:sz w:val="20"/>
          <w:szCs w:val="20"/>
          <w:lang w:val="bg-BG"/>
        </w:rPr>
        <w:t xml:space="preserve"> &amp; </w:t>
      </w:r>
      <w:proofErr w:type="spellStart"/>
      <w:r w:rsidRPr="006E69FE">
        <w:rPr>
          <w:bCs/>
          <w:sz w:val="20"/>
          <w:szCs w:val="20"/>
          <w:lang w:val="bg-BG"/>
        </w:rPr>
        <w:t>Biotechnological</w:t>
      </w:r>
      <w:proofErr w:type="spellEnd"/>
      <w:r w:rsidRPr="006E69FE">
        <w:rPr>
          <w:bCs/>
          <w:sz w:val="20"/>
          <w:szCs w:val="20"/>
          <w:lang w:val="bg-BG"/>
        </w:rPr>
        <w:t xml:space="preserve"> Equipment, 34, 1, Taylor </w:t>
      </w:r>
      <w:proofErr w:type="spellStart"/>
      <w:r w:rsidRPr="006E69FE">
        <w:rPr>
          <w:bCs/>
          <w:sz w:val="20"/>
          <w:szCs w:val="20"/>
          <w:lang w:val="bg-BG"/>
        </w:rPr>
        <w:t>and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Francis</w:t>
      </w:r>
      <w:proofErr w:type="spellEnd"/>
      <w:r w:rsidRPr="006E69FE">
        <w:rPr>
          <w:bCs/>
          <w:sz w:val="20"/>
          <w:szCs w:val="20"/>
          <w:lang w:val="bg-BG"/>
        </w:rPr>
        <w:t>, 2020, ISSN:1310-2818, DOI:10.1080/13102818.2020.1738274, 264-272. SJR (</w:t>
      </w:r>
      <w:proofErr w:type="spellStart"/>
      <w:r w:rsidRPr="006E69FE">
        <w:rPr>
          <w:bCs/>
          <w:sz w:val="20"/>
          <w:szCs w:val="20"/>
          <w:lang w:val="bg-BG"/>
        </w:rPr>
        <w:t>Scopus</w:t>
      </w:r>
      <w:proofErr w:type="spellEnd"/>
      <w:r w:rsidRPr="006E69FE">
        <w:rPr>
          <w:bCs/>
          <w:sz w:val="20"/>
          <w:szCs w:val="20"/>
          <w:lang w:val="bg-BG"/>
        </w:rPr>
        <w:t>):0.38, JCR-IF (</w:t>
      </w:r>
      <w:proofErr w:type="spellStart"/>
      <w:r w:rsidRPr="006E69FE">
        <w:rPr>
          <w:bCs/>
          <w:sz w:val="20"/>
          <w:szCs w:val="20"/>
          <w:lang w:val="bg-BG"/>
        </w:rPr>
        <w:t>Web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Science):1.186   Q3 (</w:t>
      </w:r>
      <w:proofErr w:type="spellStart"/>
      <w:r w:rsidRPr="006E69FE">
        <w:rPr>
          <w:bCs/>
          <w:sz w:val="20"/>
          <w:szCs w:val="20"/>
          <w:lang w:val="bg-BG"/>
        </w:rPr>
        <w:t>Web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Science)   </w:t>
      </w:r>
      <w:hyperlink r:id="rId8" w:tgtFrame="_blank" w:history="1">
        <w:r w:rsidRPr="006E69FE">
          <w:rPr>
            <w:bCs/>
            <w:sz w:val="20"/>
            <w:szCs w:val="20"/>
            <w:lang w:val="bg-BG"/>
          </w:rPr>
          <w:t>Линк</w:t>
        </w:r>
      </w:hyperlink>
      <w:r w:rsidR="00531667" w:rsidRPr="006E69FE">
        <w:rPr>
          <w:bCs/>
          <w:sz w:val="20"/>
          <w:szCs w:val="20"/>
          <w:lang w:val="bg-BG"/>
        </w:rPr>
        <w:t>….</w:t>
      </w:r>
    </w:p>
    <w:p w14:paraId="36864337" w14:textId="09B89129" w:rsidR="006E69FE" w:rsidRPr="006E69FE" w:rsidRDefault="006E69FE" w:rsidP="006E69FE">
      <w:pPr>
        <w:pStyle w:val="ListParagraph"/>
        <w:numPr>
          <w:ilvl w:val="0"/>
          <w:numId w:val="4"/>
        </w:numPr>
        <w:spacing w:before="240" w:after="240"/>
        <w:ind w:left="714" w:hanging="357"/>
        <w:rPr>
          <w:rFonts w:ascii="Arial Narrow" w:hAnsi="Arial Narrow"/>
          <w:sz w:val="18"/>
          <w:szCs w:val="18"/>
        </w:rPr>
      </w:pPr>
      <w:proofErr w:type="spellStart"/>
      <w:r w:rsidRPr="006E69FE">
        <w:rPr>
          <w:sz w:val="20"/>
          <w:szCs w:val="20"/>
          <w:lang w:val="bg-BG"/>
        </w:rPr>
        <w:t>Каmeliya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Vinketova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Iliya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Karagyozov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Vesselina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Koleva</w:t>
      </w:r>
      <w:proofErr w:type="spellEnd"/>
      <w:r w:rsidRPr="006E69FE">
        <w:rPr>
          <w:bCs/>
          <w:sz w:val="20"/>
          <w:szCs w:val="20"/>
          <w:lang w:val="bg-BG"/>
        </w:rPr>
        <w:t xml:space="preserve">, Michael </w:t>
      </w:r>
      <w:proofErr w:type="spellStart"/>
      <w:r w:rsidRPr="006E69FE">
        <w:rPr>
          <w:bCs/>
          <w:sz w:val="20"/>
          <w:szCs w:val="20"/>
          <w:lang w:val="bg-BG"/>
        </w:rPr>
        <w:t>Hristov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/>
          <w:sz w:val="20"/>
          <w:szCs w:val="20"/>
          <w:lang w:val="bg-BG"/>
        </w:rPr>
        <w:t>Milena</w:t>
      </w:r>
      <w:proofErr w:type="spellEnd"/>
      <w:r w:rsidRPr="006E69FE">
        <w:rPr>
          <w:b/>
          <w:sz w:val="20"/>
          <w:szCs w:val="20"/>
          <w:lang w:val="bg-BG"/>
        </w:rPr>
        <w:t xml:space="preserve"> </w:t>
      </w:r>
      <w:proofErr w:type="spellStart"/>
      <w:r w:rsidRPr="006E69FE">
        <w:rPr>
          <w:b/>
          <w:sz w:val="20"/>
          <w:szCs w:val="20"/>
          <w:lang w:val="bg-BG"/>
        </w:rPr>
        <w:t>Mourdjeva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Markus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Sperandio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sz w:val="20"/>
          <w:szCs w:val="20"/>
          <w:lang w:val="bg-BG"/>
        </w:rPr>
        <w:t>Tsvetelina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Oreshkova</w:t>
      </w:r>
      <w:proofErr w:type="spellEnd"/>
      <w:r w:rsidRPr="006E69FE">
        <w:rPr>
          <w:bCs/>
          <w:sz w:val="20"/>
          <w:szCs w:val="20"/>
          <w:lang w:val="bg-BG"/>
        </w:rPr>
        <w:t xml:space="preserve">. </w:t>
      </w:r>
      <w:proofErr w:type="spellStart"/>
      <w:r w:rsidRPr="006E69FE">
        <w:rPr>
          <w:bCs/>
          <w:sz w:val="20"/>
          <w:szCs w:val="20"/>
          <w:lang w:val="bg-BG"/>
        </w:rPr>
        <w:t>Progesterone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and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cAMP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down-regulate</w:t>
      </w:r>
      <w:proofErr w:type="spellEnd"/>
      <w:r w:rsidRPr="006E69FE">
        <w:rPr>
          <w:bCs/>
          <w:sz w:val="20"/>
          <w:szCs w:val="20"/>
          <w:lang w:val="bg-BG"/>
        </w:rPr>
        <w:t xml:space="preserve"> CD90 </w:t>
      </w:r>
      <w:proofErr w:type="spellStart"/>
      <w:r w:rsidRPr="006E69FE">
        <w:rPr>
          <w:bCs/>
          <w:sz w:val="20"/>
          <w:szCs w:val="20"/>
          <w:lang w:val="bg-BG"/>
        </w:rPr>
        <w:t>in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the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stromal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cells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human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decidua</w:t>
      </w:r>
      <w:proofErr w:type="spellEnd"/>
      <w:r w:rsidRPr="006E69FE">
        <w:rPr>
          <w:bCs/>
          <w:sz w:val="20"/>
          <w:szCs w:val="20"/>
          <w:lang w:val="bg-BG"/>
        </w:rPr>
        <w:t xml:space="preserve">. </w:t>
      </w:r>
      <w:proofErr w:type="spellStart"/>
      <w:r w:rsidRPr="006E69FE">
        <w:rPr>
          <w:bCs/>
          <w:sz w:val="20"/>
          <w:szCs w:val="20"/>
          <w:lang w:val="bg-BG"/>
        </w:rPr>
        <w:t>In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vitro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evidence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and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in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situ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findings</w:t>
      </w:r>
      <w:proofErr w:type="spellEnd"/>
      <w:r w:rsidRPr="006E69FE">
        <w:rPr>
          <w:bCs/>
          <w:sz w:val="20"/>
          <w:szCs w:val="20"/>
          <w:lang w:val="bg-BG"/>
        </w:rPr>
        <w:t xml:space="preserve">.. American </w:t>
      </w:r>
      <w:proofErr w:type="spellStart"/>
      <w:r w:rsidRPr="006E69FE">
        <w:rPr>
          <w:bCs/>
          <w:sz w:val="20"/>
          <w:szCs w:val="20"/>
          <w:lang w:val="bg-BG"/>
        </w:rPr>
        <w:t>Journal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Reproductive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Immunology</w:t>
      </w:r>
      <w:proofErr w:type="spellEnd"/>
      <w:r w:rsidRPr="006E69FE">
        <w:rPr>
          <w:bCs/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Wiley-Blackwell</w:t>
      </w:r>
      <w:proofErr w:type="spellEnd"/>
      <w:r w:rsidRPr="006E69FE">
        <w:rPr>
          <w:bCs/>
          <w:sz w:val="20"/>
          <w:szCs w:val="20"/>
          <w:lang w:val="bg-BG"/>
        </w:rPr>
        <w:t>, 2018, ISSN:ISSN 1046-7408 (</w:t>
      </w:r>
      <w:proofErr w:type="spellStart"/>
      <w:r w:rsidRPr="006E69FE">
        <w:rPr>
          <w:bCs/>
          <w:sz w:val="20"/>
          <w:szCs w:val="20"/>
          <w:lang w:val="bg-BG"/>
        </w:rPr>
        <w:t>print</w:t>
      </w:r>
      <w:proofErr w:type="spellEnd"/>
      <w:r w:rsidRPr="006E69FE">
        <w:rPr>
          <w:bCs/>
          <w:sz w:val="20"/>
          <w:szCs w:val="20"/>
          <w:lang w:val="bg-BG"/>
        </w:rPr>
        <w:t>), 1600-0897 (</w:t>
      </w:r>
      <w:proofErr w:type="spellStart"/>
      <w:r w:rsidRPr="006E69FE">
        <w:rPr>
          <w:bCs/>
          <w:sz w:val="20"/>
          <w:szCs w:val="20"/>
          <w:lang w:val="bg-BG"/>
        </w:rPr>
        <w:t>web</w:t>
      </w:r>
      <w:proofErr w:type="spellEnd"/>
      <w:r w:rsidRPr="006E69FE">
        <w:rPr>
          <w:bCs/>
          <w:sz w:val="20"/>
          <w:szCs w:val="20"/>
          <w:lang w:val="bg-BG"/>
        </w:rPr>
        <w:t>), DOI:10.1111/aji.13043, SJR (</w:t>
      </w:r>
      <w:proofErr w:type="spellStart"/>
      <w:r w:rsidRPr="006E69FE">
        <w:rPr>
          <w:bCs/>
          <w:sz w:val="20"/>
          <w:szCs w:val="20"/>
          <w:lang w:val="bg-BG"/>
        </w:rPr>
        <w:t>Scopus</w:t>
      </w:r>
      <w:proofErr w:type="spellEnd"/>
      <w:r w:rsidRPr="006E69FE">
        <w:rPr>
          <w:bCs/>
          <w:sz w:val="20"/>
          <w:szCs w:val="20"/>
          <w:lang w:val="bg-BG"/>
        </w:rPr>
        <w:t>):1.21, JCR-IF (</w:t>
      </w:r>
      <w:proofErr w:type="spellStart"/>
      <w:r w:rsidRPr="006E69FE">
        <w:rPr>
          <w:bCs/>
          <w:sz w:val="20"/>
          <w:szCs w:val="20"/>
          <w:lang w:val="bg-BG"/>
        </w:rPr>
        <w:t>Web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Science):2.745   Q1, не оглавява ранглистата (</w:t>
      </w:r>
      <w:proofErr w:type="spellStart"/>
      <w:r w:rsidRPr="006E69FE">
        <w:rPr>
          <w:bCs/>
          <w:sz w:val="20"/>
          <w:szCs w:val="20"/>
          <w:lang w:val="bg-BG"/>
        </w:rPr>
        <w:t>Web</w:t>
      </w:r>
      <w:proofErr w:type="spellEnd"/>
      <w:r w:rsidRPr="006E69FE">
        <w:rPr>
          <w:bCs/>
          <w:sz w:val="20"/>
          <w:szCs w:val="20"/>
          <w:lang w:val="bg-BG"/>
        </w:rPr>
        <w:t xml:space="preserve"> </w:t>
      </w:r>
      <w:proofErr w:type="spellStart"/>
      <w:r w:rsidRPr="006E69FE">
        <w:rPr>
          <w:bCs/>
          <w:sz w:val="20"/>
          <w:szCs w:val="20"/>
          <w:lang w:val="bg-BG"/>
        </w:rPr>
        <w:t>of</w:t>
      </w:r>
      <w:proofErr w:type="spellEnd"/>
      <w:r w:rsidRPr="006E69FE">
        <w:rPr>
          <w:bCs/>
          <w:sz w:val="20"/>
          <w:szCs w:val="20"/>
          <w:lang w:val="bg-BG"/>
        </w:rPr>
        <w:t xml:space="preserve"> Science)   </w:t>
      </w:r>
      <w:hyperlink r:id="rId9" w:tgtFrame="_blank" w:history="1">
        <w:proofErr w:type="spellStart"/>
        <w:r w:rsidRPr="006E69FE">
          <w:rPr>
            <w:rStyle w:val="Hyperlink"/>
            <w:rFonts w:ascii="Arial Narrow" w:hAnsi="Arial Narrow"/>
            <w:sz w:val="18"/>
            <w:szCs w:val="18"/>
          </w:rPr>
          <w:t>Линк</w:t>
        </w:r>
        <w:proofErr w:type="spellEnd"/>
      </w:hyperlink>
    </w:p>
    <w:p w14:paraId="0F28533B" w14:textId="4DD834D7" w:rsidR="006E69FE" w:rsidRPr="006E69FE" w:rsidRDefault="006E69FE" w:rsidP="00FE2028">
      <w:pPr>
        <w:pStyle w:val="ListParagraph"/>
        <w:numPr>
          <w:ilvl w:val="0"/>
          <w:numId w:val="4"/>
        </w:numPr>
        <w:spacing w:before="240" w:after="240"/>
        <w:ind w:left="714" w:hanging="357"/>
        <w:rPr>
          <w:sz w:val="20"/>
          <w:szCs w:val="20"/>
          <w:lang w:val="bg-BG"/>
        </w:rPr>
      </w:pPr>
      <w:proofErr w:type="spellStart"/>
      <w:r w:rsidRPr="006E69FE">
        <w:rPr>
          <w:bCs/>
          <w:sz w:val="20"/>
          <w:szCs w:val="20"/>
          <w:lang w:val="bg-BG"/>
        </w:rPr>
        <w:t>Vinketova</w:t>
      </w:r>
      <w:proofErr w:type="spellEnd"/>
      <w:r w:rsidRPr="006E69FE">
        <w:rPr>
          <w:bCs/>
          <w:sz w:val="20"/>
          <w:szCs w:val="20"/>
          <w:lang w:val="bg-BG"/>
        </w:rPr>
        <w:t xml:space="preserve"> K</w:t>
      </w:r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/>
          <w:bCs/>
          <w:sz w:val="20"/>
          <w:szCs w:val="20"/>
          <w:lang w:val="bg-BG"/>
        </w:rPr>
        <w:t>Mourdjeva</w:t>
      </w:r>
      <w:proofErr w:type="spellEnd"/>
      <w:r w:rsidRPr="006E69FE">
        <w:rPr>
          <w:b/>
          <w:bCs/>
          <w:sz w:val="20"/>
          <w:szCs w:val="20"/>
          <w:lang w:val="bg-BG"/>
        </w:rPr>
        <w:t xml:space="preserve"> M</w:t>
      </w:r>
      <w:r w:rsidRPr="006E69FE">
        <w:rPr>
          <w:sz w:val="20"/>
          <w:szCs w:val="20"/>
          <w:lang w:val="bg-BG"/>
        </w:rPr>
        <w:t xml:space="preserve">, </w:t>
      </w:r>
      <w:proofErr w:type="spellStart"/>
      <w:r w:rsidRPr="006E69FE">
        <w:rPr>
          <w:bCs/>
          <w:sz w:val="20"/>
          <w:szCs w:val="20"/>
          <w:lang w:val="bg-BG"/>
        </w:rPr>
        <w:t>Oreshkova</w:t>
      </w:r>
      <w:proofErr w:type="spellEnd"/>
      <w:r w:rsidRPr="006E69FE">
        <w:rPr>
          <w:bCs/>
          <w:sz w:val="20"/>
          <w:szCs w:val="20"/>
          <w:lang w:val="bg-BG"/>
        </w:rPr>
        <w:t xml:space="preserve"> T</w:t>
      </w:r>
      <w:r w:rsidRPr="006E69FE">
        <w:rPr>
          <w:sz w:val="20"/>
          <w:szCs w:val="20"/>
          <w:lang w:val="bg-BG"/>
        </w:rPr>
        <w:t xml:space="preserve">. Human Decidual Stromal Cells as a Component of the Implantation Niche and a Modulator of Maternal Immunity. </w:t>
      </w:r>
      <w:proofErr w:type="spellStart"/>
      <w:r w:rsidRPr="006E69FE">
        <w:rPr>
          <w:sz w:val="20"/>
          <w:szCs w:val="20"/>
          <w:lang w:val="bg-BG"/>
        </w:rPr>
        <w:t>Journal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of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Pregnancy</w:t>
      </w:r>
      <w:proofErr w:type="spellEnd"/>
      <w:r w:rsidRPr="006E69FE">
        <w:rPr>
          <w:sz w:val="20"/>
          <w:szCs w:val="20"/>
          <w:lang w:val="bg-BG"/>
        </w:rPr>
        <w:t xml:space="preserve">, 2016, </w:t>
      </w:r>
      <w:proofErr w:type="spellStart"/>
      <w:r w:rsidRPr="006E69FE">
        <w:rPr>
          <w:sz w:val="20"/>
          <w:szCs w:val="20"/>
          <w:lang w:val="bg-BG"/>
        </w:rPr>
        <w:t>Hindawi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Publishing</w:t>
      </w:r>
      <w:proofErr w:type="spellEnd"/>
      <w:r w:rsidRPr="006E69FE">
        <w:rPr>
          <w:sz w:val="20"/>
          <w:szCs w:val="20"/>
          <w:lang w:val="bg-BG"/>
        </w:rPr>
        <w:t xml:space="preserve"> </w:t>
      </w:r>
      <w:proofErr w:type="spellStart"/>
      <w:r w:rsidRPr="006E69FE">
        <w:rPr>
          <w:sz w:val="20"/>
          <w:szCs w:val="20"/>
          <w:lang w:val="bg-BG"/>
        </w:rPr>
        <w:t>Corporation</w:t>
      </w:r>
      <w:proofErr w:type="spellEnd"/>
      <w:r w:rsidRPr="006E69FE">
        <w:rPr>
          <w:sz w:val="20"/>
          <w:szCs w:val="20"/>
          <w:lang w:val="bg-BG"/>
        </w:rPr>
        <w:t>, 2016, ISSN:2090-2727 (Print) 2090-2735 (Online), DOI:10.1155/2016/8689436, SJR (</w:t>
      </w:r>
      <w:proofErr w:type="spellStart"/>
      <w:r w:rsidRPr="006E69FE">
        <w:rPr>
          <w:sz w:val="20"/>
          <w:szCs w:val="20"/>
          <w:lang w:val="bg-BG"/>
        </w:rPr>
        <w:t>Scopus</w:t>
      </w:r>
      <w:proofErr w:type="spellEnd"/>
      <w:r w:rsidRPr="006E69FE">
        <w:rPr>
          <w:sz w:val="20"/>
          <w:szCs w:val="20"/>
          <w:lang w:val="bg-BG"/>
        </w:rPr>
        <w:t>):0.64   Q1, не оглавява ранглистата (</w:t>
      </w:r>
      <w:proofErr w:type="spellStart"/>
      <w:r w:rsidRPr="006E69FE">
        <w:rPr>
          <w:sz w:val="20"/>
          <w:szCs w:val="20"/>
          <w:lang w:val="bg-BG"/>
        </w:rPr>
        <w:t>Scopus</w:t>
      </w:r>
      <w:proofErr w:type="spellEnd"/>
      <w:r w:rsidRPr="006E69FE">
        <w:rPr>
          <w:sz w:val="20"/>
          <w:szCs w:val="20"/>
          <w:lang w:val="bg-BG"/>
        </w:rPr>
        <w:t xml:space="preserve">)   </w:t>
      </w:r>
      <w:hyperlink r:id="rId10" w:tgtFrame="_blank" w:history="1">
        <w:r w:rsidRPr="006E69FE">
          <w:rPr>
            <w:sz w:val="20"/>
            <w:szCs w:val="20"/>
            <w:lang w:val="bg-BG"/>
          </w:rPr>
          <w:t>Линк</w:t>
        </w:r>
      </w:hyperlink>
    </w:p>
    <w:p w14:paraId="4063074E" w14:textId="77777777" w:rsidR="006E69FE" w:rsidRDefault="006E69FE" w:rsidP="00FE2028">
      <w:pPr>
        <w:rPr>
          <w:b/>
          <w:lang w:val="bg-BG"/>
        </w:rPr>
      </w:pPr>
    </w:p>
    <w:p w14:paraId="36F3FB5E" w14:textId="190DC59E" w:rsidR="00FE2028" w:rsidRDefault="00FE2028" w:rsidP="00FE2028">
      <w:pPr>
        <w:rPr>
          <w:b/>
          <w:lang w:val="bg-BG"/>
        </w:rPr>
      </w:pPr>
      <w:r>
        <w:rPr>
          <w:b/>
          <w:lang w:val="bg-BG"/>
        </w:rPr>
        <w:t>Ръководител на проекти:</w:t>
      </w:r>
    </w:p>
    <w:p w14:paraId="30C2F58E" w14:textId="2673DB55" w:rsidR="00BA2442" w:rsidRPr="00BA2442" w:rsidRDefault="00EE5535" w:rsidP="00BA2442">
      <w:pPr>
        <w:pStyle w:val="ListParagraph"/>
        <w:rPr>
          <w:color w:val="2E74B5" w:themeColor="accent1" w:themeShade="BF"/>
        </w:rPr>
      </w:pPr>
      <w:r w:rsidRPr="00BA2442">
        <w:rPr>
          <w:lang w:val="bg-BG"/>
        </w:rPr>
        <w:t xml:space="preserve">ДН 13/8; Идентифициране на биологично активни вещества, оптимизиращи диференцирането на мезенхимни стволови клетки при ставно </w:t>
      </w:r>
      <w:proofErr w:type="spellStart"/>
      <w:r w:rsidRPr="00BA2442">
        <w:rPr>
          <w:lang w:val="bg-BG"/>
        </w:rPr>
        <w:t>протезиране</w:t>
      </w:r>
      <w:proofErr w:type="spellEnd"/>
      <w:r w:rsidRPr="00BA2442">
        <w:rPr>
          <w:lang w:val="bg-BG"/>
        </w:rPr>
        <w:t>;</w:t>
      </w:r>
    </w:p>
    <w:p w14:paraId="771BB136" w14:textId="527BD737" w:rsidR="00EE5535" w:rsidRPr="00BA2442" w:rsidRDefault="00EE5535" w:rsidP="00BA2442">
      <w:pPr>
        <w:rPr>
          <w:color w:val="2E74B5" w:themeColor="accent1" w:themeShade="BF"/>
        </w:rPr>
      </w:pPr>
    </w:p>
    <w:p w14:paraId="650F0653" w14:textId="02FDD6FB" w:rsidR="00102600" w:rsidRPr="00BA2442" w:rsidRDefault="00BA2442" w:rsidP="00BA2442">
      <w:pPr>
        <w:pStyle w:val="ListParagraph"/>
        <w:rPr>
          <w:color w:val="2E74B5" w:themeColor="accent1" w:themeShade="BF"/>
        </w:rPr>
      </w:pPr>
      <w:r w:rsidRPr="00BA2442">
        <w:rPr>
          <w:lang w:val="bg-BG"/>
        </w:rPr>
        <w:t>DCOST</w:t>
      </w:r>
      <w:r w:rsidR="00102600" w:rsidRPr="00102600">
        <w:rPr>
          <w:lang w:val="bg-BG"/>
        </w:rPr>
        <w:t xml:space="preserve"> 01/18, 2017 </w:t>
      </w:r>
      <w:proofErr w:type="spellStart"/>
      <w:r w:rsidR="00102600" w:rsidRPr="00102600">
        <w:rPr>
          <w:lang w:val="bg-BG"/>
        </w:rPr>
        <w:t>and</w:t>
      </w:r>
      <w:proofErr w:type="spellEnd"/>
      <w:r w:rsidR="00102600" w:rsidRPr="00102600">
        <w:rPr>
          <w:lang w:val="bg-BG"/>
        </w:rPr>
        <w:t xml:space="preserve"> </w:t>
      </w:r>
      <w:r w:rsidR="00EE5535" w:rsidRPr="00BA2442">
        <w:rPr>
          <w:lang w:val="bg-BG"/>
        </w:rPr>
        <w:t>KP</w:t>
      </w:r>
      <w:r w:rsidR="00102600" w:rsidRPr="00102600">
        <w:rPr>
          <w:lang w:val="bg-BG"/>
        </w:rPr>
        <w:t xml:space="preserve">06COST21, 2020 </w:t>
      </w:r>
      <w:r>
        <w:rPr>
          <w:lang w:val="bg-BG"/>
        </w:rPr>
        <w:t>–</w:t>
      </w:r>
      <w:r>
        <w:t xml:space="preserve"> </w:t>
      </w:r>
      <w:r w:rsidR="00102600" w:rsidRPr="00102600">
        <w:rPr>
          <w:lang w:val="bg-BG"/>
        </w:rPr>
        <w:t xml:space="preserve">Проект за национално съфинансиране по COST Акция </w:t>
      </w:r>
      <w:r w:rsidRPr="00BA2442">
        <w:rPr>
          <w:lang w:val="bg-BG"/>
        </w:rPr>
        <w:t xml:space="preserve">CA16119 </w:t>
      </w:r>
      <w:r w:rsidR="00102600" w:rsidRPr="00102600">
        <w:rPr>
          <w:lang w:val="bg-BG"/>
        </w:rPr>
        <w:t>"</w:t>
      </w:r>
      <w:proofErr w:type="spellStart"/>
      <w:r w:rsidR="00102600" w:rsidRPr="00102600">
        <w:rPr>
          <w:lang w:val="bg-BG"/>
        </w:rPr>
        <w:t>CellFit</w:t>
      </w:r>
      <w:proofErr w:type="spellEnd"/>
      <w:r w:rsidR="00102600" w:rsidRPr="00102600">
        <w:rPr>
          <w:lang w:val="bg-BG"/>
        </w:rPr>
        <w:t>"</w:t>
      </w:r>
    </w:p>
    <w:p w14:paraId="61A1970B" w14:textId="77777777" w:rsidR="00BA2442" w:rsidRPr="00BA2442" w:rsidRDefault="00BA2442" w:rsidP="00BA2442">
      <w:pPr>
        <w:pStyle w:val="ListParagraph"/>
        <w:rPr>
          <w:color w:val="2E74B5" w:themeColor="accent1" w:themeShade="BF"/>
        </w:rPr>
      </w:pPr>
    </w:p>
    <w:p w14:paraId="3B325198" w14:textId="50B59853" w:rsidR="00102600" w:rsidRPr="00102600" w:rsidRDefault="00102600" w:rsidP="00BA2442">
      <w:pPr>
        <w:pStyle w:val="ListParagraph"/>
        <w:rPr>
          <w:lang w:val="bg-BG"/>
        </w:rPr>
      </w:pPr>
      <w:r w:rsidRPr="00102600">
        <w:rPr>
          <w:lang w:val="bg-BG"/>
        </w:rPr>
        <w:t xml:space="preserve">COST </w:t>
      </w:r>
      <w:proofErr w:type="spellStart"/>
      <w:r w:rsidRPr="00102600">
        <w:rPr>
          <w:lang w:val="bg-BG"/>
        </w:rPr>
        <w:t>Action</w:t>
      </w:r>
      <w:proofErr w:type="spellEnd"/>
      <w:r w:rsidRPr="00102600">
        <w:rPr>
          <w:lang w:val="bg-BG"/>
        </w:rPr>
        <w:t xml:space="preserve"> CA17116 – SPRINT; International Network for Translating Research on Perinatal Derivatives into Therapeutic Approaches</w:t>
      </w:r>
    </w:p>
    <w:p w14:paraId="4CAFC516" w14:textId="7874FD9C" w:rsidR="00FE2028" w:rsidRDefault="00FE2028" w:rsidP="00FE2028">
      <w:pPr>
        <w:rPr>
          <w:b/>
          <w:lang w:val="bg-BG"/>
        </w:rPr>
      </w:pPr>
    </w:p>
    <w:p w14:paraId="0E28C30C" w14:textId="77777777" w:rsidR="00FE2028" w:rsidRDefault="00FE2028" w:rsidP="00FE2028">
      <w:pPr>
        <w:rPr>
          <w:b/>
          <w:lang w:val="bg-BG"/>
        </w:rPr>
      </w:pPr>
      <w:r>
        <w:rPr>
          <w:b/>
          <w:lang w:val="bg-BG"/>
        </w:rPr>
        <w:t>Участие в проекти:</w:t>
      </w:r>
    </w:p>
    <w:p w14:paraId="4CCF65F8" w14:textId="11095764" w:rsidR="00FE2028" w:rsidRPr="00102600" w:rsidRDefault="00FE2028" w:rsidP="00FE2028">
      <w:pPr>
        <w:rPr>
          <w:rFonts w:ascii="PT Sans Narrow" w:hAnsi="PT Sans Narrow"/>
          <w:color w:val="003333"/>
          <w:shd w:val="clear" w:color="auto" w:fill="FFFFFF"/>
        </w:rPr>
      </w:pPr>
      <w:r>
        <w:rPr>
          <w:b/>
          <w:lang w:val="bg-BG"/>
        </w:rPr>
        <w:t>1</w:t>
      </w:r>
      <w:r w:rsidRPr="00102600">
        <w:rPr>
          <w:rFonts w:ascii="PT Sans Narrow" w:hAnsi="PT Sans Narrow"/>
          <w:color w:val="003333"/>
          <w:shd w:val="clear" w:color="auto" w:fill="FFFFFF"/>
        </w:rPr>
        <w:t>.</w:t>
      </w:r>
      <w:r w:rsidR="00102600" w:rsidRPr="00102600">
        <w:rPr>
          <w:rFonts w:ascii="PT Sans Narrow" w:hAnsi="PT Sans Narrow"/>
          <w:color w:val="003333"/>
          <w:shd w:val="clear" w:color="auto" w:fill="FFFFFF"/>
        </w:rPr>
        <w:t xml:space="preserve"> </w:t>
      </w:r>
      <w:r w:rsidR="00102600" w:rsidRPr="00102600">
        <w:rPr>
          <w:lang w:val="bg-BG"/>
        </w:rPr>
        <w:t xml:space="preserve">KP-06-KOСT/6 – </w:t>
      </w:r>
      <w:proofErr w:type="spellStart"/>
      <w:r w:rsidR="00102600" w:rsidRPr="00102600">
        <w:rPr>
          <w:lang w:val="bg-BG"/>
        </w:rPr>
        <w:t>CliniMark</w:t>
      </w:r>
      <w:proofErr w:type="spellEnd"/>
      <w:r w:rsidR="00102600" w:rsidRPr="00102600">
        <w:rPr>
          <w:lang w:val="bg-BG"/>
        </w:rPr>
        <w:t xml:space="preserve"> CA16113 - </w:t>
      </w:r>
      <w:proofErr w:type="spellStart"/>
      <w:r w:rsidR="00102600" w:rsidRPr="00102600">
        <w:rPr>
          <w:lang w:val="bg-BG"/>
        </w:rPr>
        <w:t>CliniMARK</w:t>
      </w:r>
      <w:proofErr w:type="spellEnd"/>
      <w:r w:rsidR="00102600" w:rsidRPr="00102600">
        <w:rPr>
          <w:lang w:val="bg-BG"/>
        </w:rPr>
        <w:t>: ‘good biomarker practice’ to increase the number of clinically validated biomarkers.</w:t>
      </w:r>
    </w:p>
    <w:p w14:paraId="32F546D0" w14:textId="5F2D15B3" w:rsidR="00FE2028" w:rsidRPr="00BA2442" w:rsidRDefault="00FE2028" w:rsidP="00FE2028">
      <w:pPr>
        <w:rPr>
          <w:color w:val="2E74B5" w:themeColor="accent1" w:themeShade="BF"/>
        </w:rPr>
      </w:pPr>
      <w:r>
        <w:rPr>
          <w:b/>
          <w:lang w:val="bg-BG"/>
        </w:rPr>
        <w:t>2.</w:t>
      </w:r>
      <w:r w:rsidR="00531667">
        <w:rPr>
          <w:b/>
          <w:lang w:val="bg-BG"/>
        </w:rPr>
        <w:t xml:space="preserve"> </w:t>
      </w:r>
      <w:r w:rsidR="00102600" w:rsidRPr="00102600">
        <w:rPr>
          <w:lang w:val="bg-BG"/>
        </w:rPr>
        <w:t xml:space="preserve">Проекти към МУ-София, МУ-Пловдив, </w:t>
      </w:r>
      <w:proofErr w:type="spellStart"/>
      <w:r w:rsidR="00102600" w:rsidRPr="00102600">
        <w:rPr>
          <w:lang w:val="bg-BG"/>
        </w:rPr>
        <w:t>СофияТехПарк</w:t>
      </w:r>
      <w:bookmarkStart w:id="0" w:name="_GoBack"/>
      <w:bookmarkEnd w:id="0"/>
      <w:proofErr w:type="spellEnd"/>
    </w:p>
    <w:p w14:paraId="06AA66BE" w14:textId="77777777" w:rsidR="00FE2028" w:rsidRDefault="00FE2028" w:rsidP="00FE2028">
      <w:pPr>
        <w:rPr>
          <w:b/>
          <w:lang w:val="bg-BG"/>
        </w:rPr>
      </w:pPr>
    </w:p>
    <w:p w14:paraId="52343DF2" w14:textId="77777777" w:rsidR="00531667" w:rsidRDefault="00064831" w:rsidP="00FE2028">
      <w:pPr>
        <w:rPr>
          <w:b/>
          <w:lang w:val="bg-BG"/>
        </w:rPr>
      </w:pPr>
      <w:r>
        <w:rPr>
          <w:b/>
          <w:lang w:val="bg-BG"/>
        </w:rPr>
        <w:t>Международни идентификатори:</w:t>
      </w:r>
    </w:p>
    <w:p w14:paraId="39394C39" w14:textId="68F1B66A" w:rsidR="00064831" w:rsidRPr="00064831" w:rsidRDefault="00064831" w:rsidP="00064831">
      <w:pPr>
        <w:pStyle w:val="ListParagraph"/>
        <w:numPr>
          <w:ilvl w:val="0"/>
          <w:numId w:val="2"/>
        </w:numPr>
        <w:rPr>
          <w:b/>
          <w:lang w:val="bg-BG"/>
        </w:rPr>
      </w:pPr>
      <w:r>
        <w:rPr>
          <w:b/>
        </w:rPr>
        <w:t>ResearchGate</w:t>
      </w:r>
      <w:r w:rsidR="006E69FE">
        <w:rPr>
          <w:b/>
        </w:rPr>
        <w:t xml:space="preserve"> - </w:t>
      </w:r>
      <w:r w:rsidR="006E69FE" w:rsidRPr="006E69FE">
        <w:rPr>
          <w:b/>
        </w:rPr>
        <w:t>https://www.researchgate.net/profile/Milena-Mourdjeva</w:t>
      </w:r>
    </w:p>
    <w:p w14:paraId="662E0258" w14:textId="155E5DD7" w:rsidR="00064831" w:rsidRPr="006E69FE" w:rsidRDefault="00064831" w:rsidP="006E69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ORCID</w:t>
      </w:r>
      <w:r w:rsidR="006E69FE">
        <w:rPr>
          <w:b/>
        </w:rPr>
        <w:t xml:space="preserve"> - </w:t>
      </w:r>
      <w:r w:rsidR="006E69FE" w:rsidRPr="006E69FE">
        <w:rPr>
          <w:rFonts w:asciiTheme="minorHAnsi" w:hAnsiTheme="minorHAnsi" w:cstheme="minorBidi"/>
          <w:b/>
          <w:sz w:val="22"/>
          <w:szCs w:val="22"/>
        </w:rPr>
        <w:t>https://orcid.org/0000-0003-1416-1457</w:t>
      </w:r>
    </w:p>
    <w:p w14:paraId="4212B6FD" w14:textId="2C01FE74" w:rsidR="00F80E7B" w:rsidRPr="006E69FE" w:rsidRDefault="006E69FE" w:rsidP="006E69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SCOPUS  - </w:t>
      </w:r>
      <w:hyperlink r:id="rId11" w:tgtFrame="externalIdentifier.commonName" w:history="1">
        <w:r w:rsidRPr="006E69FE">
          <w:rPr>
            <w:rFonts w:asciiTheme="minorHAnsi" w:hAnsiTheme="minorHAnsi" w:cstheme="minorBidi"/>
            <w:b/>
            <w:sz w:val="22"/>
            <w:szCs w:val="22"/>
          </w:rPr>
          <w:t>Scopus Author ID: 6508058486</w:t>
        </w:r>
      </w:hyperlink>
    </w:p>
    <w:sectPr w:rsidR="00F80E7B" w:rsidRPr="006E69FE" w:rsidSect="009C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04A"/>
    <w:multiLevelType w:val="hybridMultilevel"/>
    <w:tmpl w:val="D2B4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7EEA"/>
    <w:multiLevelType w:val="hybridMultilevel"/>
    <w:tmpl w:val="5BDEE18E"/>
    <w:lvl w:ilvl="0" w:tplc="257EC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0EA9"/>
    <w:multiLevelType w:val="hybridMultilevel"/>
    <w:tmpl w:val="F68ABA2A"/>
    <w:lvl w:ilvl="0" w:tplc="257EC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581E"/>
    <w:multiLevelType w:val="hybridMultilevel"/>
    <w:tmpl w:val="828E2880"/>
    <w:lvl w:ilvl="0" w:tplc="257EC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6B9"/>
    <w:multiLevelType w:val="hybridMultilevel"/>
    <w:tmpl w:val="FE5A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5811"/>
    <w:multiLevelType w:val="hybridMultilevel"/>
    <w:tmpl w:val="93C6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54A9"/>
    <w:multiLevelType w:val="hybridMultilevel"/>
    <w:tmpl w:val="FE5A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B"/>
    <w:rsid w:val="00064831"/>
    <w:rsid w:val="00067931"/>
    <w:rsid w:val="00102600"/>
    <w:rsid w:val="001864DB"/>
    <w:rsid w:val="001D0995"/>
    <w:rsid w:val="001F2757"/>
    <w:rsid w:val="003B2E65"/>
    <w:rsid w:val="003F5EE7"/>
    <w:rsid w:val="004633D1"/>
    <w:rsid w:val="00531667"/>
    <w:rsid w:val="00560074"/>
    <w:rsid w:val="0063689C"/>
    <w:rsid w:val="006630C7"/>
    <w:rsid w:val="006E69FE"/>
    <w:rsid w:val="009C3BF5"/>
    <w:rsid w:val="009E7C45"/>
    <w:rsid w:val="00A16E4B"/>
    <w:rsid w:val="00A20185"/>
    <w:rsid w:val="00B31DBC"/>
    <w:rsid w:val="00BA2442"/>
    <w:rsid w:val="00BC0971"/>
    <w:rsid w:val="00C97887"/>
    <w:rsid w:val="00C97F72"/>
    <w:rsid w:val="00D14F7F"/>
    <w:rsid w:val="00EE5535"/>
    <w:rsid w:val="00F80E7B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1735"/>
  <w15:docId w15:val="{AF6C0D49-AF5F-E747-A55E-096CCC4A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69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69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55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3102818.2020.1738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urekaselect.com/180047/articl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springer.com/article/10.1007/s12015-020-10006-9" TargetMode="External"/><Relationship Id="rId11" Type="http://schemas.openxmlformats.org/officeDocument/2006/relationships/hyperlink" Target="http://www.scopus.com/inward/authorDetails.url?authorID=6508058486&amp;partnerID=MN8TOA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ndawi.com/journals/jp/2016/86894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aji.13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D826-7586-41B3-8F9E-E7EC5039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</cp:lastModifiedBy>
  <cp:revision>3</cp:revision>
  <dcterms:created xsi:type="dcterms:W3CDTF">2022-04-22T08:49:00Z</dcterms:created>
  <dcterms:modified xsi:type="dcterms:W3CDTF">2022-04-22T08:51:00Z</dcterms:modified>
</cp:coreProperties>
</file>